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C987" w14:textId="77777777" w:rsidR="00A653C1" w:rsidRPr="00A653C1" w:rsidRDefault="00A653C1" w:rsidP="00A653C1">
      <w:pPr>
        <w:autoSpaceDE w:val="0"/>
        <w:autoSpaceDN w:val="0"/>
        <w:adjustRightInd w:val="0"/>
        <w:spacing w:line="228" w:lineRule="auto"/>
        <w:textAlignment w:val="center"/>
        <w:rPr>
          <w:rFonts w:ascii="CoHeadline-Regular" w:hAnsi="CoHeadline-Regular" w:cs="CoHeadline-Regular"/>
          <w:color w:val="B2A300"/>
          <w:spacing w:val="4"/>
          <w:sz w:val="44"/>
          <w:szCs w:val="44"/>
        </w:rPr>
      </w:pPr>
      <w:r w:rsidRPr="00A653C1">
        <w:rPr>
          <w:rFonts w:ascii="CoHeadline-Regular" w:hAnsi="CoHeadline-Regular" w:cs="CoHeadline-Regular"/>
          <w:color w:val="B2A300"/>
          <w:spacing w:val="4"/>
          <w:sz w:val="44"/>
          <w:szCs w:val="44"/>
        </w:rPr>
        <w:t>Encantos del norte de Italia</w:t>
      </w:r>
    </w:p>
    <w:p w14:paraId="36AF402E" w14:textId="77777777" w:rsidR="00A653C1" w:rsidRDefault="00A653C1" w:rsidP="00A653C1">
      <w:pPr>
        <w:pStyle w:val="codigocabecera"/>
        <w:spacing w:line="228" w:lineRule="auto"/>
        <w:jc w:val="left"/>
      </w:pPr>
      <w:r>
        <w:t>C-9069</w:t>
      </w:r>
    </w:p>
    <w:p w14:paraId="48887611" w14:textId="0F41B71C" w:rsidR="00957DB7" w:rsidRDefault="00A653C1" w:rsidP="00A653C1">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9874FCB" w14:textId="77777777" w:rsidR="00A653C1" w:rsidRDefault="00957DB7" w:rsidP="00A653C1">
      <w:pPr>
        <w:pStyle w:val="nochescabecera"/>
        <w:spacing w:line="228" w:lineRule="auto"/>
      </w:pPr>
      <w:r>
        <w:rPr>
          <w:rFonts w:ascii="Router-Bold" w:hAnsi="Router-Bold" w:cs="Router-Bold"/>
          <w:b/>
          <w:bCs/>
          <w:spacing w:val="-5"/>
        </w:rPr>
        <w:t xml:space="preserve">NOCHES  </w:t>
      </w:r>
      <w:r w:rsidR="00A653C1">
        <w:t>Milán 2. Venecia 2. Florencia 3. Roma 1.</w:t>
      </w:r>
    </w:p>
    <w:p w14:paraId="362AD682" w14:textId="370CFB6F" w:rsidR="00957DB7" w:rsidRDefault="00957DB7" w:rsidP="00A653C1">
      <w:pPr>
        <w:pStyle w:val="Ningnestilodeprrafo"/>
        <w:spacing w:line="228" w:lineRule="auto"/>
        <w:rPr>
          <w:rFonts w:ascii="New Era Casual" w:hAnsi="New Era Casual" w:cs="New Era Casual"/>
          <w:color w:val="F20700"/>
          <w:spacing w:val="3"/>
          <w:sz w:val="26"/>
          <w:szCs w:val="26"/>
        </w:rPr>
      </w:pPr>
    </w:p>
    <w:p w14:paraId="57014BD2" w14:textId="77777777"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 xml:space="preserve">Día 1º (Sábado) MILÁN </w:t>
      </w:r>
    </w:p>
    <w:p w14:paraId="67C6A2CF" w14:textId="77777777" w:rsidR="00A653C1" w:rsidRPr="00A653C1" w:rsidRDefault="00A653C1" w:rsidP="00A653C1">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A653C1">
        <w:rPr>
          <w:rFonts w:ascii="Router-Book" w:hAnsi="Router-Book" w:cs="Router-Book"/>
          <w:color w:val="000000"/>
          <w:spacing w:val="1"/>
          <w:w w:val="90"/>
          <w:sz w:val="16"/>
          <w:szCs w:val="16"/>
        </w:rPr>
        <w:t xml:space="preserve">Llegada al aeropuerto de Milán. Traslado grupal (con otros participantes) al hotel. </w:t>
      </w:r>
      <w:r w:rsidRPr="00A653C1">
        <w:rPr>
          <w:rFonts w:ascii="Router-Bold" w:hAnsi="Router-Bold" w:cs="Router-Bold"/>
          <w:b/>
          <w:bCs/>
          <w:color w:val="000000"/>
          <w:w w:val="90"/>
          <w:sz w:val="16"/>
          <w:szCs w:val="16"/>
        </w:rPr>
        <w:t>Cena y alojamiento.</w:t>
      </w:r>
    </w:p>
    <w:p w14:paraId="4A60D224" w14:textId="77777777" w:rsidR="00A653C1" w:rsidRPr="00A653C1" w:rsidRDefault="00A653C1" w:rsidP="00A653C1">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7F6A7AFA" w14:textId="77777777"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Día 2º (Domingo) MILÁN</w:t>
      </w:r>
    </w:p>
    <w:p w14:paraId="32FCC919"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ld" w:hAnsi="Router-Bold" w:cs="Router-Bold"/>
          <w:b/>
          <w:bCs/>
          <w:color w:val="000000"/>
          <w:w w:val="90"/>
          <w:sz w:val="16"/>
          <w:szCs w:val="16"/>
        </w:rPr>
        <w:t>Desayuno</w:t>
      </w:r>
      <w:r w:rsidRPr="00A653C1">
        <w:rPr>
          <w:rFonts w:ascii="Router-Book" w:hAnsi="Router-Book" w:cs="Router-Book"/>
          <w:color w:val="000000"/>
          <w:spacing w:val="1"/>
          <w:w w:val="90"/>
          <w:sz w:val="16"/>
          <w:szCs w:val="16"/>
        </w:rPr>
        <w:t xml:space="preserve">. Visita panorámica de medio día a pie de la capital Económica de Italia: Piazza dei Mercanti donde admiraremos el corazón medieval de la ciudad, Teatro de la Scala, es no sólo un monumento, sino un verdadero templo de la música. Entraremos en la majestuosa Galleria Vittorio Emanuele II, un tesoro de la ingeniería del siglo XIX, más que un edificio, es un símbolo real de la excelencia italiana. Y por último, llegaremos a la Catedral, la tercera catedral más grande de Europa. Tarde libre. </w:t>
      </w:r>
      <w:r w:rsidRPr="00A653C1">
        <w:rPr>
          <w:rFonts w:ascii="Router-Bold" w:hAnsi="Router-Bold" w:cs="Router-Bold"/>
          <w:b/>
          <w:bCs/>
          <w:color w:val="000000"/>
          <w:w w:val="90"/>
          <w:sz w:val="16"/>
          <w:szCs w:val="16"/>
        </w:rPr>
        <w:t>Cena y alojamiento</w:t>
      </w:r>
      <w:r w:rsidRPr="00A653C1">
        <w:rPr>
          <w:rFonts w:ascii="Router-Book" w:hAnsi="Router-Book" w:cs="Router-Book"/>
          <w:color w:val="000000"/>
          <w:spacing w:val="1"/>
          <w:w w:val="90"/>
          <w:sz w:val="16"/>
          <w:szCs w:val="16"/>
        </w:rPr>
        <w:t xml:space="preserve">. </w:t>
      </w:r>
    </w:p>
    <w:p w14:paraId="26BB9CB9" w14:textId="77777777" w:rsidR="00A653C1" w:rsidRPr="00A653C1" w:rsidRDefault="00A653C1" w:rsidP="00A653C1">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06783A7B" w14:textId="77777777"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Día 3º (Lunes) MILÁN-SIRMIONE (lago de Garda)-VERONA-VENECIA</w:t>
      </w:r>
    </w:p>
    <w:p w14:paraId="4D6828EB"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ld" w:hAnsi="Router-Bold" w:cs="Router-Bold"/>
          <w:b/>
          <w:bCs/>
          <w:color w:val="000000"/>
          <w:w w:val="90"/>
          <w:sz w:val="16"/>
          <w:szCs w:val="16"/>
        </w:rPr>
        <w:t>Desayuno</w:t>
      </w:r>
      <w:r w:rsidRPr="00A653C1">
        <w:rPr>
          <w:rFonts w:ascii="Router-Book" w:hAnsi="Router-Book" w:cs="Router-Book"/>
          <w:color w:val="000000"/>
          <w:spacing w:val="1"/>
          <w:w w:val="90"/>
          <w:sz w:val="16"/>
          <w:szCs w:val="16"/>
        </w:rPr>
        <w:t xml:space="preserve">. Salida hacia el Lago de Garda y en particular a Sirmione: antigua ciudad llena de calles empedradas y monumentos históricos. Tiempo libre para visitar la ciudad o la hermosa villa romana y/o las grutas de Catulo (Grotte di Catullo). Si el tiempo lo permite, también podrán optar por disfrutar del Castillo Scaligero, raro ejemplo de fortificación medieval sobre un lago. Continuaremos hacia Verona donde haremos una visita panorámica a pie de la ciudad, conocida por su famosa Arena y por ser la ciudad natal de Romeo y Julieta. Salida hacia Venecia. </w:t>
      </w:r>
      <w:r w:rsidRPr="00A653C1">
        <w:rPr>
          <w:rFonts w:ascii="Router-Bold" w:hAnsi="Router-Bold" w:cs="Router-Bold"/>
          <w:b/>
          <w:bCs/>
          <w:color w:val="000000"/>
          <w:w w:val="90"/>
          <w:sz w:val="16"/>
          <w:szCs w:val="16"/>
        </w:rPr>
        <w:t>Cena y alojamiento</w:t>
      </w:r>
      <w:r w:rsidRPr="00A653C1">
        <w:rPr>
          <w:rFonts w:ascii="Router-Book" w:hAnsi="Router-Book" w:cs="Router-Book"/>
          <w:color w:val="000000"/>
          <w:spacing w:val="1"/>
          <w:w w:val="90"/>
          <w:sz w:val="16"/>
          <w:szCs w:val="16"/>
        </w:rPr>
        <w:t>.</w:t>
      </w:r>
    </w:p>
    <w:p w14:paraId="2FF6ADF7" w14:textId="77777777" w:rsidR="00A653C1" w:rsidRPr="00A653C1" w:rsidRDefault="00A653C1" w:rsidP="00A653C1">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257CBA78" w14:textId="77777777"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Día 4º (Martes) VENECIA-MURANO-BURANO-VENECIA</w:t>
      </w:r>
    </w:p>
    <w:p w14:paraId="3D0A49FD"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ld" w:hAnsi="Router-Bold" w:cs="Router-Bold"/>
          <w:b/>
          <w:bCs/>
          <w:color w:val="000000"/>
          <w:w w:val="90"/>
          <w:sz w:val="16"/>
          <w:szCs w:val="16"/>
        </w:rPr>
        <w:t>Desayuno</w:t>
      </w:r>
      <w:r w:rsidRPr="00A653C1">
        <w:rPr>
          <w:rFonts w:ascii="Router-Book" w:hAnsi="Router-Book" w:cs="Router-Book"/>
          <w:color w:val="000000"/>
          <w:spacing w:val="1"/>
          <w:w w:val="90"/>
          <w:sz w:val="16"/>
          <w:szCs w:val="16"/>
        </w:rPr>
        <w:t xml:space="preserve">. Recorrido a pie de la Serenissima: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(visitas exteriores) como Palazzo Ducale, Puente de los Suspiros o la Basílica de San Marcos. Por la tarde, realizaremos una excursión a las islas de la laguna: Murano y Burano. Podremos admirar desde el barco, la Iglesia de San Giorgio Maggiore, la punta de Santa Elena y el Lido (la famosa playa). Llegaremos a Murano conocida en todo el mundo por su industria de fabricación de vidrio, y la pintoresca isla de Burano, famosa por sus casas de pescadores pintadas de colores brillantes. Regreso al hotel. </w:t>
      </w:r>
      <w:r w:rsidRPr="00A653C1">
        <w:rPr>
          <w:rFonts w:ascii="Router-Bold" w:hAnsi="Router-Bold" w:cs="Router-Bold"/>
          <w:b/>
          <w:bCs/>
          <w:color w:val="000000"/>
          <w:w w:val="90"/>
          <w:sz w:val="16"/>
          <w:szCs w:val="16"/>
        </w:rPr>
        <w:t>Cena y alojamiento</w:t>
      </w:r>
    </w:p>
    <w:p w14:paraId="4EC531D2"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E1526FE" w14:textId="77777777"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Día 5º (Miércoles) VENECIA-FLORENCIA</w:t>
      </w:r>
    </w:p>
    <w:p w14:paraId="0C85D916"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ld" w:hAnsi="Router-Bold" w:cs="Router-Bold"/>
          <w:b/>
          <w:bCs/>
          <w:color w:val="000000"/>
          <w:w w:val="90"/>
          <w:sz w:val="16"/>
          <w:szCs w:val="16"/>
        </w:rPr>
        <w:t>Desayuno</w:t>
      </w:r>
      <w:r w:rsidRPr="00A653C1">
        <w:rPr>
          <w:rFonts w:ascii="Router-Book" w:hAnsi="Router-Book" w:cs="Router-Book"/>
          <w:color w:val="000000"/>
          <w:spacing w:val="1"/>
          <w:w w:val="90"/>
          <w:sz w:val="16"/>
          <w:szCs w:val="16"/>
        </w:rPr>
        <w:t xml:space="preserve">. Salida hacia Florencia, recorrido a pie de medio día: Piazza San Firenze, hogar del Bargello y del Tribunale Fiorentino, Iglesia de Santa Croce, hogar de muchas obras maestras y lugar de sepultura de algunos de los personajes importantes. Continuamos hacia la Piazza Signoria, el corazón de la ciudad de Florencia, con la Fuente de Neptuno, el Palazzo Vecchio, y el hermoso Piazzale degli Uffizi, así como el famoso Ponte Vecchio. </w:t>
      </w:r>
      <w:r w:rsidRPr="00A653C1">
        <w:rPr>
          <w:rFonts w:ascii="Router-Bold" w:hAnsi="Router-Bold" w:cs="Router-Bold"/>
          <w:b/>
          <w:bCs/>
          <w:color w:val="000000"/>
          <w:w w:val="90"/>
          <w:sz w:val="16"/>
          <w:szCs w:val="16"/>
        </w:rPr>
        <w:t>Cena y alojamiento</w:t>
      </w:r>
      <w:r w:rsidRPr="00A653C1">
        <w:rPr>
          <w:rFonts w:ascii="Router-Book" w:hAnsi="Router-Book" w:cs="Router-Book"/>
          <w:color w:val="000000"/>
          <w:spacing w:val="1"/>
          <w:w w:val="90"/>
          <w:sz w:val="16"/>
          <w:szCs w:val="16"/>
        </w:rPr>
        <w:t xml:space="preserve">. </w:t>
      </w:r>
    </w:p>
    <w:p w14:paraId="05E5C962"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B6B6468" w14:textId="77777777"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Día 6º (Jueves) FLORENCIA-CINQUE TERRE-PISA-FLORENCIA</w:t>
      </w:r>
    </w:p>
    <w:p w14:paraId="41F7BF46"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ld" w:hAnsi="Router-Bold" w:cs="Router-Bold"/>
          <w:b/>
          <w:bCs/>
          <w:color w:val="000000"/>
          <w:w w:val="90"/>
          <w:sz w:val="16"/>
          <w:szCs w:val="16"/>
        </w:rPr>
        <w:t>Desayuno</w:t>
      </w:r>
      <w:r w:rsidRPr="00A653C1">
        <w:rPr>
          <w:rFonts w:ascii="Router-Book" w:hAnsi="Router-Book" w:cs="Router-Book"/>
          <w:color w:val="000000"/>
          <w:spacing w:val="1"/>
          <w:w w:val="90"/>
          <w:sz w:val="16"/>
          <w:szCs w:val="16"/>
        </w:rPr>
        <w:t xml:space="preserve">. Excursión a una de las zonas más famosas de Italia: las Cinque Terre. Llegaremos a La Spezia en bus. Dependiendo de las condiciones meteorológicas y del mar, tomaremos un barco o un tren hacia las Cinque Terre. Salida hacia Vernazza. Disfrutará de vistas estupendas sobre los viñedos situados en terrazas y los antiguos olivares. A continuación, salida hacia la encantadora ciudad de Monterosso, que se caracteriza por sus calles estrechas y su pequeña plaza con vistas sobre el mar. Regreso a La Spezia y Florencia, pero primero haremos una parada en Pisa para admirar (visitas exteriores) la famosa torre Pendiente. Continuación a Florencia. </w:t>
      </w:r>
      <w:r w:rsidRPr="00A653C1">
        <w:rPr>
          <w:rFonts w:ascii="Router-Bold" w:hAnsi="Router-Bold" w:cs="Router-Bold"/>
          <w:b/>
          <w:bCs/>
          <w:color w:val="000000"/>
          <w:w w:val="90"/>
          <w:sz w:val="16"/>
          <w:szCs w:val="16"/>
        </w:rPr>
        <w:t>Cena y alojamiento</w:t>
      </w:r>
      <w:r w:rsidRPr="00A653C1">
        <w:rPr>
          <w:rFonts w:ascii="Router-Book" w:hAnsi="Router-Book" w:cs="Router-Book"/>
          <w:color w:val="000000"/>
          <w:spacing w:val="1"/>
          <w:w w:val="90"/>
          <w:sz w:val="16"/>
          <w:szCs w:val="16"/>
        </w:rPr>
        <w:t>.</w:t>
      </w:r>
    </w:p>
    <w:p w14:paraId="5871C3EF"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(Parte del viaje se realiza en ferry pero si las condiciones atmosféricas y del mar (según decisión arbitraria del Operador) no permiten el embarque, la visita se llevará a cabo en tren). Dependiendo del tiempo a disposición, de las condiciones meteorológicas o del flujo turístico del momento, el Operador garantiza la visita de una sola ciudad de las Cinque Terre: Vernazza o Monterosso).</w:t>
      </w:r>
    </w:p>
    <w:p w14:paraId="1F768A0F"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19B19F3" w14:textId="76A70EDE"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Día 7º (Viernes) FLORENCIA-SIENA-SAN GIMIGNANO-CHIANTI-FLORENCIA</w:t>
      </w:r>
    </w:p>
    <w:p w14:paraId="563F311B"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ld" w:hAnsi="Router-Bold" w:cs="Router-Bold"/>
          <w:b/>
          <w:bCs/>
          <w:color w:val="000000"/>
          <w:w w:val="90"/>
          <w:sz w:val="16"/>
          <w:szCs w:val="16"/>
        </w:rPr>
        <w:t>Desayuno</w:t>
      </w:r>
      <w:r w:rsidRPr="00A653C1">
        <w:rPr>
          <w:rFonts w:ascii="Router-Book" w:hAnsi="Router-Book" w:cs="Router-Book"/>
          <w:color w:val="000000"/>
          <w:spacing w:val="1"/>
          <w:w w:val="90"/>
          <w:sz w:val="16"/>
          <w:szCs w:val="16"/>
        </w:rPr>
        <w:t xml:space="preserve">. Salida hacia la ciudad medieval de Siena. Paseo de la ciudad, incluyendo (visitas exteriores): la catedral, admirando su mármol único, la Piazza del Campo, el lugar donde se realiza el famoso Palio di Siena, las carreras de caballos celebradas dos veces al año. Tiempo libre para continuar explorando de forma independiente la ciudad de Siena. Por la tarde, salida hacia la ciudad amurallada de San Gimignano. Exploraremos y admiraremos impresionantes monumentos románicos y góticos. Salida hacia la famosa zona de Chianti, donde admiraremos la famosa campiña de la Toscana. Regreso a Florencia. </w:t>
      </w:r>
      <w:r w:rsidRPr="00A653C1">
        <w:rPr>
          <w:rFonts w:ascii="Router-Bold" w:hAnsi="Router-Bold" w:cs="Router-Bold"/>
          <w:b/>
          <w:bCs/>
          <w:color w:val="000000"/>
          <w:w w:val="90"/>
          <w:sz w:val="16"/>
          <w:szCs w:val="16"/>
        </w:rPr>
        <w:t>Cena y alojamiento</w:t>
      </w:r>
      <w:r w:rsidRPr="00A653C1">
        <w:rPr>
          <w:rFonts w:ascii="Router-Book" w:hAnsi="Router-Book" w:cs="Router-Book"/>
          <w:color w:val="000000"/>
          <w:spacing w:val="1"/>
          <w:w w:val="90"/>
          <w:sz w:val="16"/>
          <w:szCs w:val="16"/>
        </w:rPr>
        <w:t>.</w:t>
      </w:r>
    </w:p>
    <w:p w14:paraId="514BAAA1"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EDDC9D0" w14:textId="77777777"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Día 8º (Sábado) FLORENCIA-ASÍS-ROMA</w:t>
      </w:r>
    </w:p>
    <w:p w14:paraId="7D941CE8"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ld" w:hAnsi="Router-Bold" w:cs="Router-Bold"/>
          <w:b/>
          <w:bCs/>
          <w:color w:val="000000"/>
          <w:w w:val="90"/>
          <w:sz w:val="16"/>
          <w:szCs w:val="16"/>
        </w:rPr>
        <w:t>Desayuno</w:t>
      </w:r>
      <w:r w:rsidRPr="00A653C1">
        <w:rPr>
          <w:rFonts w:ascii="Router-Book" w:hAnsi="Router-Book" w:cs="Router-Book"/>
          <w:color w:val="000000"/>
          <w:spacing w:val="1"/>
          <w:w w:val="90"/>
          <w:sz w:val="16"/>
          <w:szCs w:val="16"/>
        </w:rPr>
        <w:t xml:space="preserve">. Salida hacia Asís: famoso lugar de peregrinación. </w:t>
      </w:r>
      <w:r w:rsidRPr="00A653C1">
        <w:rPr>
          <w:rFonts w:ascii="Router-Bold" w:hAnsi="Router-Bold" w:cs="Router-Bold"/>
          <w:b/>
          <w:bCs/>
          <w:color w:val="000000"/>
          <w:w w:val="90"/>
          <w:sz w:val="16"/>
          <w:szCs w:val="16"/>
        </w:rPr>
        <w:t>Almuerzo</w:t>
      </w:r>
      <w:r w:rsidRPr="00A653C1">
        <w:rPr>
          <w:rFonts w:ascii="Router-Book" w:hAnsi="Router-Book" w:cs="Router-Book"/>
          <w:color w:val="000000"/>
          <w:spacing w:val="1"/>
          <w:w w:val="90"/>
          <w:sz w:val="16"/>
          <w:szCs w:val="16"/>
        </w:rPr>
        <w:t xml:space="preserve">. Pasearemos por el laberinto de sus calles medievales y visitaremos las Basílicas de Santa Clara y San Francisco para ver una de las mayores colecciones de arte de Italia. Salida hacia Roma. </w:t>
      </w:r>
      <w:r w:rsidRPr="00A653C1">
        <w:rPr>
          <w:rFonts w:ascii="Router-Bold" w:hAnsi="Router-Bold" w:cs="Router-Bold"/>
          <w:b/>
          <w:bCs/>
          <w:color w:val="000000"/>
          <w:w w:val="90"/>
          <w:sz w:val="16"/>
          <w:szCs w:val="16"/>
        </w:rPr>
        <w:t>Alojamiento</w:t>
      </w:r>
      <w:r w:rsidRPr="00A653C1">
        <w:rPr>
          <w:rFonts w:ascii="Router-Book" w:hAnsi="Router-Book" w:cs="Router-Book"/>
          <w:color w:val="000000"/>
          <w:spacing w:val="1"/>
          <w:w w:val="90"/>
          <w:sz w:val="16"/>
          <w:szCs w:val="16"/>
        </w:rPr>
        <w:t xml:space="preserve">. </w:t>
      </w:r>
    </w:p>
    <w:p w14:paraId="3625E326"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687EDD0" w14:textId="77777777" w:rsidR="00A653C1" w:rsidRPr="00A653C1" w:rsidRDefault="00A653C1" w:rsidP="00A653C1">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A653C1">
        <w:rPr>
          <w:rFonts w:ascii="Router-Bold" w:hAnsi="Router-Bold" w:cs="Router-Bold"/>
          <w:b/>
          <w:bCs/>
          <w:color w:val="E50000"/>
          <w:w w:val="90"/>
          <w:sz w:val="16"/>
          <w:szCs w:val="16"/>
        </w:rPr>
        <w:t>Día 9º (Domingo) ROMA</w:t>
      </w:r>
    </w:p>
    <w:p w14:paraId="07BB2992"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ld" w:hAnsi="Router-Bold" w:cs="Router-Bold"/>
          <w:b/>
          <w:bCs/>
          <w:color w:val="000000"/>
          <w:w w:val="90"/>
          <w:sz w:val="16"/>
          <w:szCs w:val="16"/>
        </w:rPr>
        <w:t>Desayuno</w:t>
      </w:r>
      <w:r w:rsidRPr="00A653C1">
        <w:rPr>
          <w:rFonts w:ascii="Router-Book" w:hAnsi="Router-Book" w:cs="Router-Book"/>
          <w:color w:val="000000"/>
          <w:spacing w:val="1"/>
          <w:w w:val="90"/>
          <w:sz w:val="16"/>
          <w:szCs w:val="16"/>
        </w:rPr>
        <w:t xml:space="preserve">. Traslado grupal (con otros participantes) del hotel de Roma al aeropuerto. </w:t>
      </w:r>
      <w:r w:rsidRPr="00A653C1">
        <w:rPr>
          <w:rFonts w:ascii="Router-Bold" w:hAnsi="Router-Bold" w:cs="Router-Bold"/>
          <w:b/>
          <w:bCs/>
          <w:color w:val="000000"/>
          <w:w w:val="90"/>
          <w:sz w:val="16"/>
          <w:szCs w:val="16"/>
        </w:rPr>
        <w:t>Fin de los servicios</w:t>
      </w:r>
      <w:r w:rsidRPr="00A653C1">
        <w:rPr>
          <w:rFonts w:ascii="Router-Book" w:hAnsi="Router-Book" w:cs="Router-Book"/>
          <w:color w:val="000000"/>
          <w:spacing w:val="1"/>
          <w:w w:val="90"/>
          <w:sz w:val="16"/>
          <w:szCs w:val="16"/>
        </w:rPr>
        <w:t xml:space="preserve">. </w:t>
      </w:r>
    </w:p>
    <w:p w14:paraId="323673D2"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E061874" w14:textId="77777777" w:rsidR="00A653C1" w:rsidRPr="00A653C1" w:rsidRDefault="00A653C1" w:rsidP="00A653C1">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A653C1">
        <w:rPr>
          <w:rFonts w:ascii="Router-Bold" w:hAnsi="Router-Bold" w:cs="Router-Bold"/>
          <w:b/>
          <w:bCs/>
          <w:color w:val="000000"/>
          <w:spacing w:val="-3"/>
          <w:w w:val="90"/>
          <w:sz w:val="14"/>
          <w:szCs w:val="14"/>
        </w:rPr>
        <w:t xml:space="preserve">Notas: </w:t>
      </w:r>
    </w:p>
    <w:p w14:paraId="7AE4F9D2" w14:textId="77777777" w:rsidR="00A653C1" w:rsidRPr="00A653C1" w:rsidRDefault="00A653C1" w:rsidP="00A653C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A653C1">
        <w:rPr>
          <w:rFonts w:ascii="Router-Book" w:hAnsi="Router-Book" w:cs="Router-Book"/>
          <w:color w:val="000000"/>
          <w:w w:val="90"/>
          <w:sz w:val="14"/>
          <w:szCs w:val="14"/>
        </w:rPr>
        <w:t>-</w:t>
      </w:r>
      <w:r w:rsidRPr="00A653C1">
        <w:rPr>
          <w:rFonts w:ascii="Router-Book" w:hAnsi="Router-Book" w:cs="Router-Book"/>
          <w:color w:val="000000"/>
          <w:w w:val="90"/>
          <w:sz w:val="14"/>
          <w:szCs w:val="14"/>
        </w:rPr>
        <w:tab/>
        <w:t>Con menos de 7 participantes, el viaje podría realizarse con un chófer/guía multilingüe.</w:t>
      </w:r>
    </w:p>
    <w:p w14:paraId="3D50EBD8" w14:textId="77777777" w:rsidR="00A653C1" w:rsidRPr="00A653C1" w:rsidRDefault="00A653C1" w:rsidP="00A653C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A653C1">
        <w:rPr>
          <w:rFonts w:ascii="Router-Book" w:hAnsi="Router-Book" w:cs="Router-Book"/>
          <w:color w:val="000000"/>
          <w:w w:val="90"/>
          <w:sz w:val="14"/>
          <w:szCs w:val="14"/>
        </w:rPr>
        <w:t>-</w:t>
      </w:r>
      <w:r w:rsidRPr="00A653C1">
        <w:rPr>
          <w:rFonts w:ascii="Router-Book" w:hAnsi="Router-Book" w:cs="Router-Book"/>
          <w:color w:val="000000"/>
          <w:w w:val="90"/>
          <w:sz w:val="14"/>
          <w:szCs w:val="14"/>
        </w:rPr>
        <w:tab/>
        <w:t>Tasas comunales = CITY TAX, pago en destino.</w:t>
      </w:r>
    </w:p>
    <w:p w14:paraId="64748F5D" w14:textId="77777777" w:rsidR="00A653C1" w:rsidRPr="00A653C1" w:rsidRDefault="00A653C1" w:rsidP="00A653C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A653C1">
        <w:rPr>
          <w:rFonts w:ascii="Router-Book" w:hAnsi="Router-Book" w:cs="Router-Book"/>
          <w:color w:val="000000"/>
          <w:w w:val="90"/>
          <w:sz w:val="14"/>
          <w:szCs w:val="14"/>
        </w:rPr>
        <w:t>-</w:t>
      </w:r>
      <w:r w:rsidRPr="00A653C1">
        <w:rPr>
          <w:rFonts w:ascii="Router-Book" w:hAnsi="Router-Book" w:cs="Router-Book"/>
          <w:color w:val="000000"/>
          <w:w w:val="90"/>
          <w:sz w:val="14"/>
          <w:szCs w:val="14"/>
        </w:rPr>
        <w:tab/>
        <w:t>Por motivos organizativos, el itinerario puede ser modificado o invertido sin previo aviso. En cualquier caso, el Operador garantiza todas las visitas y excursiones mencionadas en el itinerario.</w:t>
      </w:r>
    </w:p>
    <w:p w14:paraId="66ACD114" w14:textId="77777777" w:rsidR="00A653C1" w:rsidRPr="00A653C1" w:rsidRDefault="00A653C1" w:rsidP="00A653C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A653C1">
        <w:rPr>
          <w:rFonts w:ascii="Router-Book" w:hAnsi="Router-Book" w:cs="Router-Book"/>
          <w:color w:val="000000"/>
          <w:w w:val="90"/>
          <w:sz w:val="14"/>
          <w:szCs w:val="14"/>
        </w:rPr>
        <w:t>-</w:t>
      </w:r>
      <w:r w:rsidRPr="00A653C1">
        <w:rPr>
          <w:rFonts w:ascii="Router-Book" w:hAnsi="Router-Book" w:cs="Router-Book"/>
          <w:color w:val="000000"/>
          <w:w w:val="90"/>
          <w:sz w:val="14"/>
          <w:szCs w:val="14"/>
        </w:rPr>
        <w:tab/>
        <w:t>Las cenas durante el circuito podrían tener lugar en el hotel como en un restaurante local.</w:t>
      </w:r>
    </w:p>
    <w:p w14:paraId="0EDDD47F" w14:textId="77777777" w:rsidR="00A653C1" w:rsidRPr="00A653C1" w:rsidRDefault="00A653C1" w:rsidP="00A653C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A653C1">
        <w:rPr>
          <w:rFonts w:ascii="Router-Book" w:hAnsi="Router-Book" w:cs="Router-Book"/>
          <w:color w:val="000000"/>
          <w:w w:val="90"/>
          <w:sz w:val="14"/>
          <w:szCs w:val="14"/>
        </w:rPr>
        <w:t>-</w:t>
      </w:r>
      <w:r w:rsidRPr="00A653C1">
        <w:rPr>
          <w:rFonts w:ascii="Router-Book" w:hAnsi="Router-Book" w:cs="Router-Book"/>
          <w:color w:val="000000"/>
          <w:w w:val="90"/>
          <w:sz w:val="14"/>
          <w:szCs w:val="14"/>
        </w:rPr>
        <w:tab/>
        <w:t>31/Diciembre, cena especial para despedir el 2025 y dar la bienvenida al 2026.</w:t>
      </w:r>
    </w:p>
    <w:p w14:paraId="6F2DB2A6" w14:textId="77777777" w:rsidR="00A653C1" w:rsidRPr="00A653C1" w:rsidRDefault="00A653C1" w:rsidP="00A653C1">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A653C1">
        <w:rPr>
          <w:rFonts w:ascii="Router-Book" w:hAnsi="Router-Book" w:cs="Router-Book"/>
          <w:color w:val="000000"/>
          <w:w w:val="90"/>
          <w:sz w:val="14"/>
          <w:szCs w:val="14"/>
        </w:rPr>
        <w:t>-</w:t>
      </w:r>
      <w:r w:rsidRPr="00A653C1">
        <w:rPr>
          <w:rFonts w:ascii="Router-Book" w:hAnsi="Router-Book" w:cs="Router-Book"/>
          <w:color w:val="000000"/>
          <w:w w:val="90"/>
          <w:sz w:val="14"/>
          <w:szCs w:val="14"/>
        </w:rPr>
        <w:tab/>
        <w:t>Tiempo de espera máximo en aeropuerto para los traslados de llegada se establece en 60 minutos a partir del horario de aterrizaje del vuelo previsto.</w:t>
      </w:r>
    </w:p>
    <w:p w14:paraId="74BDC4D8" w14:textId="77777777" w:rsidR="00A653C1" w:rsidRDefault="00A653C1" w:rsidP="00A653C1">
      <w:pPr>
        <w:pStyle w:val="Ningnestilodeprrafo"/>
        <w:spacing w:line="228" w:lineRule="auto"/>
        <w:rPr>
          <w:rFonts w:ascii="New Era Casual" w:hAnsi="New Era Casual" w:cs="New Era Casual"/>
          <w:color w:val="F20700"/>
          <w:spacing w:val="3"/>
          <w:sz w:val="26"/>
          <w:szCs w:val="26"/>
        </w:rPr>
      </w:pPr>
    </w:p>
    <w:p w14:paraId="4B685D4C" w14:textId="77777777" w:rsidR="00A653C1" w:rsidRDefault="000B2080" w:rsidP="00A653C1">
      <w:pPr>
        <w:pStyle w:val="cabecerahotelespreciosHoteles-Incluye"/>
        <w:spacing w:after="0" w:line="228" w:lineRule="auto"/>
        <w:rPr>
          <w:color w:val="B2A300"/>
        </w:rPr>
      </w:pPr>
      <w:r w:rsidRPr="000B2080">
        <w:rPr>
          <w:color w:val="C6B012"/>
        </w:rPr>
        <w:t>Fechas de inicio</w:t>
      </w:r>
      <w:r w:rsidR="00CB7AD3">
        <w:rPr>
          <w:color w:val="C6B012"/>
        </w:rPr>
        <w:t>:</w:t>
      </w:r>
      <w:r w:rsidR="004906BE">
        <w:rPr>
          <w:color w:val="C6B012"/>
        </w:rPr>
        <w:t xml:space="preserve"> </w:t>
      </w:r>
      <w:r w:rsidR="00A653C1" w:rsidRPr="00A653C1">
        <w:rPr>
          <w:color w:val="B2A30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D2585" w:rsidRPr="00DC0FB4" w14:paraId="38FA000F"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36145A" w14:textId="77777777" w:rsidR="00CD2585" w:rsidRPr="00DC0FB4" w:rsidRDefault="00CD2585" w:rsidP="0061421A">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bottom"/>
          </w:tcPr>
          <w:p w14:paraId="1EB7CCD0" w14:textId="77777777" w:rsidR="00CD2585" w:rsidRPr="00DC0FB4" w:rsidRDefault="00CD2585" w:rsidP="0061421A">
            <w:pPr>
              <w:autoSpaceDE w:val="0"/>
              <w:autoSpaceDN w:val="0"/>
              <w:adjustRightInd w:val="0"/>
              <w:spacing w:line="211"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C3914AB" w14:textId="77777777" w:rsidR="00CD2585" w:rsidRPr="00DC0FB4" w:rsidRDefault="00CD2585" w:rsidP="0061421A">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4DA9414" w14:textId="77777777" w:rsidR="00CD2585" w:rsidRPr="00DC0FB4" w:rsidRDefault="00CD2585" w:rsidP="0061421A">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06F8055" w14:textId="77777777" w:rsidR="00CD2585" w:rsidRPr="00DC0FB4" w:rsidRDefault="00CD2585" w:rsidP="0061421A">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09B1824" w14:textId="77777777" w:rsidR="00CD2585" w:rsidRPr="00DC0FB4" w:rsidRDefault="00CD2585" w:rsidP="0061421A">
            <w:pPr>
              <w:autoSpaceDE w:val="0"/>
              <w:autoSpaceDN w:val="0"/>
              <w:adjustRightInd w:val="0"/>
              <w:spacing w:line="211" w:lineRule="auto"/>
              <w:rPr>
                <w:rFonts w:ascii="CoHeadline-Regular" w:hAnsi="CoHeadline-Regular"/>
                <w:sz w:val="16"/>
                <w:szCs w:val="16"/>
              </w:rPr>
            </w:pPr>
          </w:p>
        </w:tc>
      </w:tr>
      <w:tr w:rsidR="00A653C1" w:rsidRPr="00A653C1" w14:paraId="672055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DD0185A"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33433C8B"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576601C"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951F42E"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81152A9"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B9D2850"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79E8D6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E86E55E"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781A2495"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FA5560"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7AA1746"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34B9246"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3769F6"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31</w:t>
            </w:r>
          </w:p>
        </w:tc>
      </w:tr>
      <w:tr w:rsidR="00A653C1" w:rsidRPr="00A653C1" w14:paraId="351043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482D85D"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5AB3618B"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EB1F1C8"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B9548CA"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91663FF"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B06F5CB"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08D7E0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BFADF77"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725BC121"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0CF437"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D01CB1B"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8D99E94"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FA57073"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473C97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CBBC26B"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2A1E5F56"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A3C1F43"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F882FF3"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6A43240"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428AB33"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2260DB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A823B6C"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712E96A4"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3560DE3"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75F7E21"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5768876"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F5DF3DB"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65F54B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8E48B64"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72C47FA6"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761FAF6"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4E5B2B8"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B06005A"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0486FC9"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13784A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E6C0899"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6192889B"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D8F96E6"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189CC14F"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0B0BFAD"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7B630BB"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5B13F41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8CD19CA"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3F62FF19"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3E13C12"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2CA5E27"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88AA8F4"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A80679D"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325BC2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88BC9A"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43B81F09"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98B73DD"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5E8A5B9"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92A8C24"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04F0410"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688631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54105BD"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2A85CC59"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9FD3E02"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340BE1A"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5C9AA16"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48EE223"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37FF10B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F34646B"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17FD5B5A"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DA6568C"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2153244F"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DA4B050"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20C96BA"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r w:rsidR="00A653C1" w:rsidRPr="00A653C1" w14:paraId="4082CF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F324B8D"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bottom"/>
          </w:tcPr>
          <w:p w14:paraId="57893ABC" w14:textId="77777777" w:rsidR="00A653C1" w:rsidRPr="00A653C1" w:rsidRDefault="00A653C1" w:rsidP="00A653C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469F2852"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62DAAC73"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7A16AFBC"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5360B815" w14:textId="77777777" w:rsidR="00A653C1" w:rsidRPr="00A653C1" w:rsidRDefault="00A653C1" w:rsidP="00A653C1">
            <w:pPr>
              <w:autoSpaceDE w:val="0"/>
              <w:autoSpaceDN w:val="0"/>
              <w:adjustRightInd w:val="0"/>
              <w:spacing w:line="228" w:lineRule="auto"/>
              <w:rPr>
                <w:rFonts w:ascii="CoHeadline-Regular" w:hAnsi="CoHeadline-Regular"/>
                <w:sz w:val="16"/>
                <w:szCs w:val="16"/>
              </w:rPr>
            </w:pPr>
          </w:p>
        </w:tc>
      </w:tr>
    </w:tbl>
    <w:p w14:paraId="75717532" w14:textId="77777777" w:rsidR="00A653C1" w:rsidRPr="00A653C1" w:rsidRDefault="00A653C1" w:rsidP="00A653C1">
      <w:pPr>
        <w:autoSpaceDE w:val="0"/>
        <w:autoSpaceDN w:val="0"/>
        <w:adjustRightInd w:val="0"/>
        <w:spacing w:line="228" w:lineRule="auto"/>
        <w:jc w:val="both"/>
        <w:textAlignment w:val="center"/>
        <w:rPr>
          <w:rFonts w:ascii="Router-Book" w:hAnsi="Router-Book" w:cs="Router-Book"/>
          <w:color w:val="000000"/>
          <w:spacing w:val="1"/>
          <w:w w:val="90"/>
        </w:rPr>
      </w:pPr>
    </w:p>
    <w:p w14:paraId="29C8B74F" w14:textId="77777777" w:rsidR="00A653C1" w:rsidRPr="00A653C1" w:rsidRDefault="00A653C1" w:rsidP="00A653C1">
      <w:pPr>
        <w:tabs>
          <w:tab w:val="left" w:pos="1389"/>
        </w:tabs>
        <w:suppressAutoHyphens/>
        <w:autoSpaceDE w:val="0"/>
        <w:autoSpaceDN w:val="0"/>
        <w:adjustRightInd w:val="0"/>
        <w:spacing w:after="57" w:line="228" w:lineRule="auto"/>
        <w:textAlignment w:val="center"/>
        <w:rPr>
          <w:rFonts w:ascii="CoHeadline-Regular" w:hAnsi="CoHeadline-Regular" w:cs="CoHeadline-Regular"/>
          <w:color w:val="B2A300"/>
          <w:w w:val="90"/>
        </w:rPr>
      </w:pPr>
      <w:r w:rsidRPr="00A653C1">
        <w:rPr>
          <w:rFonts w:ascii="CoHeadline-Regular" w:hAnsi="CoHeadline-Regular" w:cs="CoHeadline-Regular"/>
          <w:color w:val="B2A300"/>
          <w:w w:val="90"/>
        </w:rPr>
        <w:t>Incluye</w:t>
      </w:r>
    </w:p>
    <w:p w14:paraId="142D2D1D" w14:textId="77777777" w:rsidR="00A653C1" w:rsidRPr="00A653C1" w:rsidRDefault="00A653C1" w:rsidP="00A653C1">
      <w:pPr>
        <w:suppressAutoHyphens/>
        <w:autoSpaceDE w:val="0"/>
        <w:autoSpaceDN w:val="0"/>
        <w:adjustRightInd w:val="0"/>
        <w:spacing w:after="40" w:line="228" w:lineRule="auto"/>
        <w:ind w:left="113" w:hanging="113"/>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w:t>
      </w:r>
      <w:r w:rsidRPr="00A653C1">
        <w:rPr>
          <w:rFonts w:ascii="Router-Book" w:hAnsi="Router-Book" w:cs="Router-Book"/>
          <w:color w:val="000000"/>
          <w:spacing w:val="-3"/>
          <w:w w:val="90"/>
          <w:sz w:val="16"/>
          <w:szCs w:val="16"/>
        </w:rPr>
        <w:tab/>
        <w:t xml:space="preserve">Traslado grupal de llegada/Milán, salida/Roma. </w:t>
      </w:r>
    </w:p>
    <w:p w14:paraId="24287C17" w14:textId="77777777" w:rsidR="00A653C1" w:rsidRPr="00A653C1" w:rsidRDefault="00A653C1" w:rsidP="00A653C1">
      <w:pPr>
        <w:suppressAutoHyphens/>
        <w:autoSpaceDE w:val="0"/>
        <w:autoSpaceDN w:val="0"/>
        <w:adjustRightInd w:val="0"/>
        <w:spacing w:after="40" w:line="228" w:lineRule="auto"/>
        <w:ind w:left="113" w:hanging="113"/>
        <w:textAlignment w:val="center"/>
        <w:rPr>
          <w:rFonts w:ascii="Router-Book" w:hAnsi="Router-Book" w:cs="Router-Book"/>
          <w:color w:val="000000"/>
          <w:spacing w:val="-4"/>
          <w:w w:val="90"/>
          <w:sz w:val="16"/>
          <w:szCs w:val="16"/>
        </w:rPr>
      </w:pPr>
      <w:r w:rsidRPr="00A653C1">
        <w:rPr>
          <w:rFonts w:ascii="Router-Book" w:hAnsi="Router-Book" w:cs="Router-Book"/>
          <w:color w:val="000000"/>
          <w:spacing w:val="-4"/>
          <w:w w:val="90"/>
          <w:sz w:val="16"/>
          <w:szCs w:val="16"/>
        </w:rPr>
        <w:t>•</w:t>
      </w:r>
      <w:r w:rsidRPr="00A653C1">
        <w:rPr>
          <w:rFonts w:ascii="Router-Book" w:hAnsi="Router-Book" w:cs="Router-Book"/>
          <w:color w:val="000000"/>
          <w:spacing w:val="-4"/>
          <w:w w:val="90"/>
          <w:sz w:val="16"/>
          <w:szCs w:val="16"/>
        </w:rPr>
        <w:tab/>
        <w:t xml:space="preserve">Desayuno diario, 1 almuerzo y 7 cenas. </w:t>
      </w:r>
    </w:p>
    <w:p w14:paraId="402D4DEE" w14:textId="77777777" w:rsidR="00A653C1" w:rsidRPr="00A653C1" w:rsidRDefault="00A653C1" w:rsidP="00A653C1">
      <w:pPr>
        <w:suppressAutoHyphens/>
        <w:autoSpaceDE w:val="0"/>
        <w:autoSpaceDN w:val="0"/>
        <w:adjustRightInd w:val="0"/>
        <w:spacing w:after="40" w:line="228" w:lineRule="auto"/>
        <w:ind w:left="113" w:hanging="113"/>
        <w:textAlignment w:val="center"/>
        <w:rPr>
          <w:rFonts w:ascii="Router-Book" w:hAnsi="Router-Book" w:cs="Router-Book"/>
          <w:color w:val="000000"/>
          <w:spacing w:val="-4"/>
          <w:w w:val="90"/>
          <w:sz w:val="16"/>
          <w:szCs w:val="16"/>
        </w:rPr>
      </w:pPr>
      <w:r w:rsidRPr="00A653C1">
        <w:rPr>
          <w:rFonts w:ascii="Router-Book" w:hAnsi="Router-Book" w:cs="Router-Book"/>
          <w:color w:val="000000"/>
          <w:spacing w:val="-4"/>
          <w:w w:val="90"/>
          <w:sz w:val="16"/>
          <w:szCs w:val="16"/>
        </w:rPr>
        <w:t>•</w:t>
      </w:r>
      <w:r w:rsidRPr="00A653C1">
        <w:rPr>
          <w:rFonts w:ascii="Router-Book" w:hAnsi="Router-Book" w:cs="Router-Book"/>
          <w:color w:val="000000"/>
          <w:spacing w:val="-4"/>
          <w:w w:val="90"/>
          <w:sz w:val="16"/>
          <w:szCs w:val="16"/>
        </w:rPr>
        <w:tab/>
        <w:t>Bebidas durante las comidas incluidas: ¼ vino o una bebida sin alcohol + ½ agua mineral por persona por comida.</w:t>
      </w:r>
    </w:p>
    <w:p w14:paraId="2513798E" w14:textId="77777777" w:rsidR="00A653C1" w:rsidRPr="00A653C1" w:rsidRDefault="00A653C1" w:rsidP="00A653C1">
      <w:pPr>
        <w:suppressAutoHyphens/>
        <w:autoSpaceDE w:val="0"/>
        <w:autoSpaceDN w:val="0"/>
        <w:adjustRightInd w:val="0"/>
        <w:spacing w:after="40" w:line="228" w:lineRule="auto"/>
        <w:ind w:left="113" w:hanging="113"/>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w:t>
      </w:r>
      <w:r w:rsidRPr="00A653C1">
        <w:rPr>
          <w:rFonts w:ascii="Router-Book" w:hAnsi="Router-Book" w:cs="Router-Book"/>
          <w:color w:val="000000"/>
          <w:spacing w:val="-3"/>
          <w:w w:val="90"/>
          <w:sz w:val="16"/>
          <w:szCs w:val="16"/>
        </w:rPr>
        <w:tab/>
        <w:t>Entradas a los monumentos: Milán: Teatro de La Scala, Duomo entrada y auriculares / Florencia: Basílica de Santa Croce y auriculares / Siena: Catedral / Asís: Basílica de San Francisco. (Precio valido en fecha 01.06.24. En caso subieran las entradas, tendríamos que cobrar suplemento).</w:t>
      </w:r>
    </w:p>
    <w:p w14:paraId="772B0B1C" w14:textId="77777777" w:rsidR="00A653C1" w:rsidRPr="00A653C1" w:rsidRDefault="00A653C1" w:rsidP="00A653C1">
      <w:pPr>
        <w:suppressAutoHyphens/>
        <w:autoSpaceDE w:val="0"/>
        <w:autoSpaceDN w:val="0"/>
        <w:adjustRightInd w:val="0"/>
        <w:spacing w:after="40" w:line="228" w:lineRule="auto"/>
        <w:ind w:left="113" w:hanging="113"/>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w:t>
      </w:r>
      <w:r w:rsidRPr="00A653C1">
        <w:rPr>
          <w:rFonts w:ascii="Router-Book" w:hAnsi="Router-Book" w:cs="Router-Book"/>
          <w:color w:val="000000"/>
          <w:spacing w:val="-3"/>
          <w:w w:val="90"/>
          <w:sz w:val="16"/>
          <w:szCs w:val="16"/>
        </w:rPr>
        <w:tab/>
        <w:t>Transporte en autobús de lujo de última generación.</w:t>
      </w:r>
    </w:p>
    <w:p w14:paraId="495618CC" w14:textId="77777777" w:rsidR="00A653C1" w:rsidRPr="00A653C1" w:rsidRDefault="00A653C1" w:rsidP="00A653C1">
      <w:pPr>
        <w:suppressAutoHyphens/>
        <w:autoSpaceDE w:val="0"/>
        <w:autoSpaceDN w:val="0"/>
        <w:adjustRightInd w:val="0"/>
        <w:spacing w:after="40" w:line="228" w:lineRule="auto"/>
        <w:ind w:left="113" w:hanging="113"/>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w:t>
      </w:r>
      <w:r w:rsidRPr="00A653C1">
        <w:rPr>
          <w:rFonts w:ascii="Router-Book" w:hAnsi="Router-Book" w:cs="Router-Book"/>
          <w:color w:val="000000"/>
          <w:spacing w:val="-3"/>
          <w:w w:val="90"/>
          <w:sz w:val="16"/>
          <w:szCs w:val="16"/>
        </w:rPr>
        <w:tab/>
        <w:t>Transporte desde el parking central de Venecia hasta el punto más cercano a su hotel y viceversa.</w:t>
      </w:r>
    </w:p>
    <w:p w14:paraId="07022C0B" w14:textId="77777777" w:rsidR="00A653C1" w:rsidRPr="00A653C1" w:rsidRDefault="00A653C1" w:rsidP="00A653C1">
      <w:pPr>
        <w:suppressAutoHyphens/>
        <w:autoSpaceDE w:val="0"/>
        <w:autoSpaceDN w:val="0"/>
        <w:adjustRightInd w:val="0"/>
        <w:spacing w:after="40" w:line="228" w:lineRule="auto"/>
        <w:ind w:left="113" w:hanging="113"/>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w:t>
      </w:r>
      <w:r w:rsidRPr="00A653C1">
        <w:rPr>
          <w:rFonts w:ascii="Router-Book" w:hAnsi="Router-Book" w:cs="Router-Book"/>
          <w:color w:val="000000"/>
          <w:spacing w:val="-3"/>
          <w:w w:val="90"/>
          <w:sz w:val="16"/>
          <w:szCs w:val="16"/>
        </w:rPr>
        <w:tab/>
        <w:t xml:space="preserve">Guía acompañante en español (multilingüe) durante todo el recorrido, excepto el 1° día y el último día. </w:t>
      </w:r>
    </w:p>
    <w:p w14:paraId="796064FB" w14:textId="77777777" w:rsidR="00A653C1" w:rsidRPr="00A653C1" w:rsidRDefault="00A653C1" w:rsidP="00A653C1">
      <w:pPr>
        <w:suppressAutoHyphens/>
        <w:autoSpaceDE w:val="0"/>
        <w:autoSpaceDN w:val="0"/>
        <w:adjustRightInd w:val="0"/>
        <w:spacing w:after="40" w:line="228" w:lineRule="auto"/>
        <w:ind w:left="113" w:hanging="113"/>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w:t>
      </w:r>
      <w:r w:rsidRPr="00A653C1">
        <w:rPr>
          <w:rFonts w:ascii="Router-Book" w:hAnsi="Router-Book" w:cs="Router-Book"/>
          <w:color w:val="000000"/>
          <w:spacing w:val="-3"/>
          <w:w w:val="90"/>
          <w:sz w:val="16"/>
          <w:szCs w:val="16"/>
        </w:rPr>
        <w:tab/>
        <w:t>Ferry o tren desde La Spezia hasta Monterosso y Vernazza (si las condiciones meteorológicas y del mar lo permiten. De lo contrario, la excursión se realizará en tren desde La Spezia. Atención: la elección entre el ferry y/o el tren se tomará de forma arbitraria por parte del Operador)</w:t>
      </w:r>
    </w:p>
    <w:p w14:paraId="020ED9DD" w14:textId="77777777" w:rsidR="00A653C1" w:rsidRPr="00A653C1" w:rsidRDefault="00A653C1" w:rsidP="00A653C1">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w:t>
      </w:r>
      <w:r w:rsidRPr="00A653C1">
        <w:rPr>
          <w:rFonts w:ascii="Router-Book" w:hAnsi="Router-Book" w:cs="Router-Book"/>
          <w:color w:val="000000"/>
          <w:spacing w:val="-3"/>
          <w:w w:val="90"/>
          <w:sz w:val="16"/>
          <w:szCs w:val="16"/>
        </w:rPr>
        <w:tab/>
        <w:t>IVA italiano</w:t>
      </w:r>
    </w:p>
    <w:p w14:paraId="415E1842" w14:textId="1CA9F507" w:rsidR="0021700A" w:rsidRDefault="0021700A" w:rsidP="00A653C1">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61AC6369" w14:textId="77777777" w:rsidR="00A653C1" w:rsidRPr="00A653C1" w:rsidRDefault="00A653C1" w:rsidP="00A653C1">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A653C1">
        <w:rPr>
          <w:rFonts w:ascii="CoHeadline-Regular" w:hAnsi="CoHeadline-Regular" w:cs="CoHeadline-Regular"/>
          <w:color w:val="B2A300"/>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38"/>
        <w:gridCol w:w="397"/>
      </w:tblGrid>
      <w:tr w:rsidR="00A653C1" w:rsidRPr="00A653C1" w14:paraId="2AB5C44E" w14:textId="77777777" w:rsidTr="00CD2585">
        <w:trPr>
          <w:trHeight w:val="60"/>
          <w:tblHeader/>
        </w:trPr>
        <w:tc>
          <w:tcPr>
            <w:tcW w:w="822" w:type="dxa"/>
            <w:tcBorders>
              <w:top w:val="single" w:sz="6" w:space="0" w:color="3F3F3F"/>
              <w:left w:val="single" w:sz="6" w:space="0" w:color="000000"/>
              <w:bottom w:val="single" w:sz="4" w:space="0" w:color="auto"/>
              <w:right w:val="single" w:sz="6" w:space="0" w:color="000000"/>
            </w:tcBorders>
            <w:tcMar>
              <w:top w:w="0" w:type="dxa"/>
              <w:left w:w="0" w:type="dxa"/>
              <w:bottom w:w="0" w:type="dxa"/>
              <w:right w:w="0" w:type="dxa"/>
            </w:tcMar>
          </w:tcPr>
          <w:p w14:paraId="2D6EA782" w14:textId="77777777" w:rsidR="00A653C1" w:rsidRPr="00A653C1" w:rsidRDefault="00A653C1" w:rsidP="00A653C1">
            <w:pPr>
              <w:autoSpaceDE w:val="0"/>
              <w:autoSpaceDN w:val="0"/>
              <w:adjustRightInd w:val="0"/>
              <w:spacing w:line="228" w:lineRule="auto"/>
              <w:textAlignment w:val="center"/>
              <w:rPr>
                <w:rFonts w:ascii="Router-Bold" w:hAnsi="Router-Bold" w:cs="Router-Bold"/>
                <w:b/>
                <w:bCs/>
                <w:color w:val="000000"/>
                <w:w w:val="90"/>
                <w:sz w:val="17"/>
                <w:szCs w:val="17"/>
              </w:rPr>
            </w:pPr>
            <w:r w:rsidRPr="00A653C1">
              <w:rPr>
                <w:rFonts w:ascii="Router-Bold" w:hAnsi="Router-Bold" w:cs="Router-Bold"/>
                <w:b/>
                <w:bCs/>
                <w:color w:val="000000"/>
                <w:w w:val="90"/>
                <w:sz w:val="17"/>
                <w:szCs w:val="17"/>
              </w:rPr>
              <w:t>Ciudad</w:t>
            </w:r>
          </w:p>
        </w:tc>
        <w:tc>
          <w:tcPr>
            <w:tcW w:w="2438" w:type="dxa"/>
            <w:tcBorders>
              <w:top w:val="single" w:sz="6" w:space="0" w:color="3F3F3F"/>
              <w:left w:val="single" w:sz="6" w:space="0" w:color="000000"/>
              <w:bottom w:val="single" w:sz="4" w:space="0" w:color="auto"/>
              <w:right w:val="single" w:sz="6" w:space="0" w:color="000000"/>
            </w:tcBorders>
            <w:tcMar>
              <w:top w:w="0" w:type="dxa"/>
              <w:left w:w="0" w:type="dxa"/>
              <w:bottom w:w="0" w:type="dxa"/>
              <w:right w:w="0" w:type="dxa"/>
            </w:tcMar>
          </w:tcPr>
          <w:p w14:paraId="091D0371" w14:textId="77777777" w:rsidR="00A653C1" w:rsidRPr="00A653C1" w:rsidRDefault="00A653C1" w:rsidP="00A653C1">
            <w:pPr>
              <w:autoSpaceDE w:val="0"/>
              <w:autoSpaceDN w:val="0"/>
              <w:adjustRightInd w:val="0"/>
              <w:spacing w:line="228" w:lineRule="auto"/>
              <w:textAlignment w:val="center"/>
              <w:rPr>
                <w:rFonts w:ascii="Router-Bold" w:hAnsi="Router-Bold" w:cs="Router-Bold"/>
                <w:b/>
                <w:bCs/>
                <w:color w:val="000000"/>
                <w:w w:val="90"/>
                <w:sz w:val="17"/>
                <w:szCs w:val="17"/>
              </w:rPr>
            </w:pPr>
            <w:r w:rsidRPr="00A653C1">
              <w:rPr>
                <w:rFonts w:ascii="Router-Bold" w:hAnsi="Router-Bold" w:cs="Router-Bold"/>
                <w:b/>
                <w:bCs/>
                <w:color w:val="000000"/>
                <w:w w:val="90"/>
                <w:sz w:val="17"/>
                <w:szCs w:val="17"/>
              </w:rPr>
              <w:t>Hotel</w:t>
            </w:r>
          </w:p>
        </w:tc>
        <w:tc>
          <w:tcPr>
            <w:tcW w:w="397" w:type="dxa"/>
            <w:tcBorders>
              <w:top w:val="single" w:sz="6" w:space="0" w:color="3F3F3F"/>
              <w:left w:val="single" w:sz="6" w:space="0" w:color="000000"/>
              <w:bottom w:val="single" w:sz="4" w:space="0" w:color="auto"/>
              <w:right w:val="single" w:sz="6" w:space="0" w:color="000000"/>
            </w:tcBorders>
            <w:tcMar>
              <w:top w:w="0" w:type="dxa"/>
              <w:left w:w="0" w:type="dxa"/>
              <w:bottom w:w="0" w:type="dxa"/>
              <w:right w:w="0" w:type="dxa"/>
            </w:tcMar>
          </w:tcPr>
          <w:p w14:paraId="3919B807" w14:textId="77777777" w:rsidR="00A653C1" w:rsidRPr="00A653C1" w:rsidRDefault="00A653C1" w:rsidP="00A653C1">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A653C1">
              <w:rPr>
                <w:rFonts w:ascii="Router-Bold" w:hAnsi="Router-Bold" w:cs="Router-Bold"/>
                <w:b/>
                <w:bCs/>
                <w:color w:val="000000"/>
                <w:spacing w:val="-13"/>
                <w:w w:val="90"/>
                <w:sz w:val="17"/>
                <w:szCs w:val="17"/>
              </w:rPr>
              <w:t>Cat.</w:t>
            </w:r>
          </w:p>
        </w:tc>
      </w:tr>
      <w:tr w:rsidR="00A653C1" w:rsidRPr="00A653C1" w14:paraId="7F97D356" w14:textId="77777777" w:rsidTr="00CD2585">
        <w:trPr>
          <w:trHeight w:val="60"/>
        </w:trPr>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A389D0F"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Milán</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8EE0F2F"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6"/>
                <w:w w:val="90"/>
                <w:sz w:val="16"/>
                <w:szCs w:val="16"/>
                <w:lang w:val="en-US"/>
              </w:rPr>
            </w:pPr>
            <w:r w:rsidRPr="00A653C1">
              <w:rPr>
                <w:rFonts w:ascii="Router-Book" w:hAnsi="Router-Book" w:cs="Router-Book"/>
                <w:color w:val="000000"/>
                <w:spacing w:val="-6"/>
                <w:w w:val="90"/>
                <w:sz w:val="16"/>
                <w:szCs w:val="16"/>
                <w:lang w:val="en-US"/>
              </w:rPr>
              <w:t xml:space="preserve">Nhow (NH) / Grand Hotel Adi Doria/ Palazzo delle Stelline/Una Scandinavia/ </w:t>
            </w:r>
          </w:p>
          <w:p w14:paraId="2FC94389"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6"/>
                <w:w w:val="90"/>
                <w:sz w:val="16"/>
                <w:szCs w:val="16"/>
              </w:rPr>
              <w:t>Ascot / Una hotels Mediterraneo</w:t>
            </w:r>
          </w:p>
        </w:tc>
        <w:tc>
          <w:tcPr>
            <w:tcW w:w="397"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5730A0DB" w14:textId="77777777" w:rsidR="00A653C1" w:rsidRPr="00A653C1" w:rsidRDefault="00A653C1" w:rsidP="00A653C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TS/P</w:t>
            </w:r>
          </w:p>
        </w:tc>
      </w:tr>
      <w:tr w:rsidR="00A653C1" w:rsidRPr="00A653C1" w14:paraId="04372848" w14:textId="77777777" w:rsidTr="00CD2585">
        <w:trPr>
          <w:trHeight w:val="60"/>
        </w:trPr>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E938C04"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Venecia (*)</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D6F665E"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2"/>
                <w:w w:val="90"/>
                <w:sz w:val="16"/>
                <w:szCs w:val="16"/>
              </w:rPr>
            </w:pPr>
            <w:r w:rsidRPr="00A653C1">
              <w:rPr>
                <w:rFonts w:ascii="Router-Book" w:hAnsi="Router-Book" w:cs="Router-Book"/>
                <w:color w:val="000000"/>
                <w:spacing w:val="-2"/>
                <w:w w:val="90"/>
                <w:sz w:val="16"/>
                <w:szCs w:val="16"/>
              </w:rPr>
              <w:t>Continental / All’Angelo /</w:t>
            </w:r>
          </w:p>
          <w:p w14:paraId="35B71A29"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2"/>
                <w:w w:val="90"/>
                <w:sz w:val="16"/>
                <w:szCs w:val="16"/>
              </w:rPr>
              <w:t xml:space="preserve">Santa Chiara / Carlton </w:t>
            </w:r>
          </w:p>
        </w:tc>
        <w:tc>
          <w:tcPr>
            <w:tcW w:w="397"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C737408" w14:textId="77777777" w:rsidR="00A653C1" w:rsidRPr="00A653C1" w:rsidRDefault="00A653C1" w:rsidP="00A653C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TS/P</w:t>
            </w:r>
          </w:p>
        </w:tc>
      </w:tr>
      <w:tr w:rsidR="00A653C1" w:rsidRPr="00A653C1" w14:paraId="3860E2F0" w14:textId="77777777" w:rsidTr="00CD2585">
        <w:trPr>
          <w:trHeight w:val="60"/>
        </w:trPr>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53110FAC"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Florencia</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50931831"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Una hotels Vittoria / Kraft / C-Hotels / Cadena NH Hoteles / Grifone</w:t>
            </w:r>
          </w:p>
        </w:tc>
        <w:tc>
          <w:tcPr>
            <w:tcW w:w="397"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3614006B" w14:textId="77777777" w:rsidR="00A653C1" w:rsidRPr="00A653C1" w:rsidRDefault="00A653C1" w:rsidP="00A653C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P</w:t>
            </w:r>
          </w:p>
        </w:tc>
      </w:tr>
      <w:tr w:rsidR="00A653C1" w:rsidRPr="00A653C1" w14:paraId="27494C8F" w14:textId="77777777" w:rsidTr="00CD2585">
        <w:trPr>
          <w:trHeight w:val="60"/>
        </w:trPr>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7EED166"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Roma</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FE42972"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6"/>
                <w:w w:val="90"/>
                <w:sz w:val="16"/>
                <w:szCs w:val="16"/>
              </w:rPr>
            </w:pPr>
            <w:r w:rsidRPr="00A653C1">
              <w:rPr>
                <w:rFonts w:ascii="Router-Book" w:hAnsi="Router-Book" w:cs="Router-Book"/>
                <w:color w:val="000000"/>
                <w:spacing w:val="-6"/>
                <w:w w:val="90"/>
                <w:sz w:val="16"/>
                <w:szCs w:val="16"/>
              </w:rPr>
              <w:t>Donna Laura Palace/Massimo d’Azeglio/</w:t>
            </w:r>
          </w:p>
          <w:p w14:paraId="0F16C9C4"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1"/>
                <w:w w:val="90"/>
                <w:sz w:val="16"/>
                <w:szCs w:val="16"/>
              </w:rPr>
            </w:pPr>
            <w:r w:rsidRPr="00A653C1">
              <w:rPr>
                <w:rFonts w:ascii="Router-Book" w:hAnsi="Router-Book" w:cs="Router-Book"/>
                <w:color w:val="000000"/>
                <w:spacing w:val="-1"/>
                <w:w w:val="90"/>
                <w:sz w:val="16"/>
                <w:szCs w:val="16"/>
              </w:rPr>
              <w:t xml:space="preserve">Imperial Mediterraneo / Savoy / </w:t>
            </w:r>
          </w:p>
          <w:p w14:paraId="78472563"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5"/>
                <w:w w:val="90"/>
                <w:sz w:val="16"/>
                <w:szCs w:val="16"/>
              </w:rPr>
              <w:t>NH Vittorio Veneto / Diana Roof Garden</w:t>
            </w:r>
          </w:p>
        </w:tc>
        <w:tc>
          <w:tcPr>
            <w:tcW w:w="397"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5C724837" w14:textId="77777777" w:rsidR="00A653C1" w:rsidRPr="00A653C1" w:rsidRDefault="00A653C1" w:rsidP="00A653C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P</w:t>
            </w:r>
          </w:p>
        </w:tc>
      </w:tr>
    </w:tbl>
    <w:p w14:paraId="34E6042C" w14:textId="77777777" w:rsidR="00A653C1" w:rsidRPr="00A653C1" w:rsidRDefault="00A653C1" w:rsidP="00A653C1">
      <w:pPr>
        <w:autoSpaceDE w:val="0"/>
        <w:autoSpaceDN w:val="0"/>
        <w:adjustRightInd w:val="0"/>
        <w:spacing w:before="170" w:line="228" w:lineRule="auto"/>
        <w:jc w:val="both"/>
        <w:textAlignment w:val="center"/>
        <w:rPr>
          <w:rFonts w:ascii="Router-Book" w:hAnsi="Router-Book" w:cs="Router-Book"/>
          <w:color w:val="000000"/>
          <w:spacing w:val="-1"/>
          <w:w w:val="90"/>
          <w:sz w:val="14"/>
          <w:szCs w:val="14"/>
        </w:rPr>
      </w:pPr>
      <w:r w:rsidRPr="00A653C1">
        <w:rPr>
          <w:rFonts w:ascii="Router-Book" w:hAnsi="Router-Book" w:cs="Router-Book"/>
          <w:color w:val="000000"/>
          <w:spacing w:val="-1"/>
          <w:w w:val="90"/>
          <w:sz w:val="14"/>
          <w:szCs w:val="14"/>
        </w:rPr>
        <w:t>(*) En algunas salidas el hotel podría estar situado en la ciudad de Mestre</w:t>
      </w:r>
    </w:p>
    <w:p w14:paraId="3907AEA5" w14:textId="77777777" w:rsidR="00A653C1" w:rsidRDefault="00A653C1" w:rsidP="00A653C1">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653C1" w:rsidRPr="00A653C1" w14:paraId="47514499" w14:textId="77777777" w:rsidTr="00CD2585">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E17952" w14:textId="77777777" w:rsidR="00A653C1" w:rsidRPr="00A653C1" w:rsidRDefault="00A653C1" w:rsidP="00A653C1">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A653C1">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F81BDA" w14:textId="77777777" w:rsidR="00A653C1" w:rsidRPr="00A653C1" w:rsidRDefault="00A653C1" w:rsidP="00A653C1">
            <w:pPr>
              <w:autoSpaceDE w:val="0"/>
              <w:autoSpaceDN w:val="0"/>
              <w:adjustRightInd w:val="0"/>
              <w:spacing w:line="228" w:lineRule="auto"/>
              <w:rPr>
                <w:rFonts w:ascii="CoHeadline-Regular" w:hAnsi="CoHeadline-Regular"/>
              </w:rPr>
            </w:pPr>
          </w:p>
        </w:tc>
      </w:tr>
      <w:tr w:rsidR="00A653C1" w:rsidRPr="00A653C1" w14:paraId="1ABC3B0A" w14:textId="77777777" w:rsidTr="00CD2585">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13C18996" w14:textId="77777777" w:rsidR="00A653C1" w:rsidRPr="00A653C1" w:rsidRDefault="00A653C1" w:rsidP="00A653C1">
            <w:pPr>
              <w:autoSpaceDE w:val="0"/>
              <w:autoSpaceDN w:val="0"/>
              <w:adjustRightInd w:val="0"/>
              <w:spacing w:line="228" w:lineRule="auto"/>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02C7F778" w14:textId="77777777" w:rsidR="00A653C1" w:rsidRPr="00A653C1" w:rsidRDefault="00A653C1" w:rsidP="00A653C1">
            <w:pPr>
              <w:autoSpaceDE w:val="0"/>
              <w:autoSpaceDN w:val="0"/>
              <w:adjustRightInd w:val="0"/>
              <w:spacing w:line="228" w:lineRule="auto"/>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4C6D5E01" w14:textId="77777777" w:rsidR="00A653C1" w:rsidRPr="00A653C1" w:rsidRDefault="00A653C1" w:rsidP="00A653C1">
            <w:pPr>
              <w:autoSpaceDE w:val="0"/>
              <w:autoSpaceDN w:val="0"/>
              <w:adjustRightInd w:val="0"/>
              <w:spacing w:line="228" w:lineRule="auto"/>
              <w:rPr>
                <w:rFonts w:ascii="CoHeadline-Regular" w:hAnsi="CoHeadline-Regular"/>
              </w:rPr>
            </w:pPr>
          </w:p>
        </w:tc>
      </w:tr>
      <w:tr w:rsidR="00A653C1" w:rsidRPr="00A653C1" w14:paraId="0EFC79FC" w14:textId="77777777">
        <w:trPr>
          <w:trHeight w:val="60"/>
        </w:trPr>
        <w:tc>
          <w:tcPr>
            <w:tcW w:w="286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42319D9D" w14:textId="77777777" w:rsidR="00A653C1" w:rsidRPr="00A653C1" w:rsidRDefault="00A653C1" w:rsidP="00A653C1">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A653C1">
              <w:rPr>
                <w:rFonts w:ascii="Router-Medium" w:hAnsi="Router-Medium" w:cs="Router-Medium"/>
                <w:color w:val="000000"/>
                <w:spacing w:val="-3"/>
                <w:w w:val="90"/>
                <w:sz w:val="16"/>
                <w:szCs w:val="16"/>
              </w:rPr>
              <w:t>Del 5/Abril al 25/Octubre</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478659B" w14:textId="77777777" w:rsidR="00A653C1" w:rsidRPr="00A653C1" w:rsidRDefault="00A653C1" w:rsidP="00A653C1">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9DEAF6C" w14:textId="77777777" w:rsidR="00A653C1" w:rsidRPr="00A653C1" w:rsidRDefault="00A653C1" w:rsidP="00A653C1">
            <w:pPr>
              <w:autoSpaceDE w:val="0"/>
              <w:autoSpaceDN w:val="0"/>
              <w:adjustRightInd w:val="0"/>
              <w:spacing w:line="228" w:lineRule="auto"/>
              <w:rPr>
                <w:rFonts w:ascii="CoHeadline-Regular" w:hAnsi="CoHeadline-Regular"/>
              </w:rPr>
            </w:pPr>
          </w:p>
        </w:tc>
      </w:tr>
      <w:tr w:rsidR="00A653C1" w:rsidRPr="00A653C1" w14:paraId="0B5C9665"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6E0716C"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B6BEA8A" w14:textId="654BB6E5" w:rsidR="00A653C1" w:rsidRPr="00A653C1" w:rsidRDefault="00A653C1" w:rsidP="00A653C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9"/>
                <w:szCs w:val="19"/>
              </w:rPr>
              <w:t>3.</w:t>
            </w:r>
            <w:r w:rsidR="00733202">
              <w:rPr>
                <w:rFonts w:ascii="SourceSansRoman_350.000wght_0it" w:hAnsi="SourceSansRoman_350.000wght_0it" w:cs="SourceSansRoman_350.000wght_0it"/>
                <w:color w:val="000000"/>
                <w:spacing w:val="5"/>
                <w:sz w:val="19"/>
                <w:szCs w:val="19"/>
              </w:rPr>
              <w:t>3</w:t>
            </w:r>
            <w:r w:rsidRPr="00A653C1">
              <w:rPr>
                <w:rFonts w:ascii="SourceSansRoman_350.000wght_0it" w:hAnsi="SourceSansRoman_350.000wght_0it" w:cs="SourceSansRoman_350.000wght_0it"/>
                <w:color w:val="000000"/>
                <w:spacing w:val="5"/>
                <w:sz w:val="19"/>
                <w:szCs w:val="19"/>
              </w:rPr>
              <w:t>25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61193B7"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6"/>
                <w:szCs w:val="16"/>
              </w:rPr>
              <w:t>$</w:t>
            </w:r>
          </w:p>
        </w:tc>
      </w:tr>
      <w:tr w:rsidR="00A653C1" w:rsidRPr="00A653C1" w14:paraId="47BB3D9A"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A025C08" w14:textId="77777777" w:rsidR="00A653C1" w:rsidRPr="00A653C1" w:rsidRDefault="00A653C1" w:rsidP="00A653C1">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653C1">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79199B7"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9"/>
                <w:szCs w:val="19"/>
              </w:rPr>
              <w:t>955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7C2D03B"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6"/>
                <w:szCs w:val="16"/>
              </w:rPr>
              <w:t>$</w:t>
            </w:r>
          </w:p>
        </w:tc>
      </w:tr>
      <w:tr w:rsidR="00A653C1" w:rsidRPr="00A653C1" w14:paraId="1E6E89C5" w14:textId="77777777">
        <w:trPr>
          <w:trHeight w:val="60"/>
        </w:trPr>
        <w:tc>
          <w:tcPr>
            <w:tcW w:w="286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75371270" w14:textId="77777777" w:rsidR="00A653C1" w:rsidRPr="00A653C1" w:rsidRDefault="00A653C1" w:rsidP="00A653C1">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A653C1">
              <w:rPr>
                <w:rFonts w:ascii="Router-Medium" w:hAnsi="Router-Medium" w:cs="Router-Medium"/>
                <w:color w:val="000000"/>
                <w:spacing w:val="-3"/>
                <w:w w:val="90"/>
                <w:sz w:val="16"/>
                <w:szCs w:val="16"/>
              </w:rPr>
              <w:t>Del 8/Noviembre/2025 al 14/Marzo/2026</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CCB3631" w14:textId="77777777" w:rsidR="00A653C1" w:rsidRPr="00A653C1" w:rsidRDefault="00A653C1" w:rsidP="00A653C1">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AEAD807" w14:textId="77777777" w:rsidR="00A653C1" w:rsidRPr="00A653C1" w:rsidRDefault="00A653C1" w:rsidP="00A653C1">
            <w:pPr>
              <w:autoSpaceDE w:val="0"/>
              <w:autoSpaceDN w:val="0"/>
              <w:adjustRightInd w:val="0"/>
              <w:spacing w:line="228" w:lineRule="auto"/>
              <w:rPr>
                <w:rFonts w:ascii="CoHeadline-Regular" w:hAnsi="CoHeadline-Regular"/>
              </w:rPr>
            </w:pPr>
          </w:p>
        </w:tc>
      </w:tr>
      <w:tr w:rsidR="00A653C1" w:rsidRPr="00A653C1" w14:paraId="0B6FE56F"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11A7FC66"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48A8083" w14:textId="62CCEDBB" w:rsidR="00A653C1" w:rsidRPr="00A653C1" w:rsidRDefault="00733202" w:rsidP="00A653C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A653C1" w:rsidRPr="00A653C1">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653C1" w:rsidRPr="00A653C1">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007108EC"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6"/>
                <w:szCs w:val="16"/>
              </w:rPr>
              <w:t>$</w:t>
            </w:r>
          </w:p>
        </w:tc>
      </w:tr>
      <w:tr w:rsidR="00A653C1" w:rsidRPr="00A653C1" w14:paraId="1F1F5286"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5EC1806E" w14:textId="77777777" w:rsidR="00A653C1" w:rsidRPr="00A653C1" w:rsidRDefault="00A653C1" w:rsidP="00A653C1">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653C1">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068EEA4"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9"/>
                <w:szCs w:val="19"/>
              </w:rPr>
              <w:t>875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497D050"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6"/>
                <w:szCs w:val="16"/>
              </w:rPr>
              <w:t>$</w:t>
            </w:r>
          </w:p>
        </w:tc>
      </w:tr>
      <w:tr w:rsidR="00A653C1" w:rsidRPr="00A653C1" w14:paraId="18D96DEC" w14:textId="77777777">
        <w:trPr>
          <w:trHeight w:val="60"/>
        </w:trPr>
        <w:tc>
          <w:tcPr>
            <w:tcW w:w="286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0FADA0C5" w14:textId="77777777" w:rsidR="00A653C1" w:rsidRPr="00A653C1" w:rsidRDefault="00A653C1" w:rsidP="00A653C1">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A653C1">
              <w:rPr>
                <w:rFonts w:ascii="Router-Medium" w:hAnsi="Router-Medium" w:cs="Router-Medium"/>
                <w:color w:val="000000"/>
                <w:spacing w:val="-3"/>
                <w:w w:val="90"/>
                <w:sz w:val="16"/>
                <w:szCs w:val="16"/>
              </w:rPr>
              <w:t>Salida 27/Diciembre</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12FD60FD" w14:textId="77777777" w:rsidR="00A653C1" w:rsidRPr="00A653C1" w:rsidRDefault="00A653C1" w:rsidP="00A653C1">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D7E7EF6" w14:textId="77777777" w:rsidR="00A653C1" w:rsidRPr="00A653C1" w:rsidRDefault="00A653C1" w:rsidP="00A653C1">
            <w:pPr>
              <w:autoSpaceDE w:val="0"/>
              <w:autoSpaceDN w:val="0"/>
              <w:adjustRightInd w:val="0"/>
              <w:spacing w:line="228" w:lineRule="auto"/>
              <w:rPr>
                <w:rFonts w:ascii="CoHeadline-Regular" w:hAnsi="CoHeadline-Regular"/>
              </w:rPr>
            </w:pPr>
          </w:p>
        </w:tc>
      </w:tr>
      <w:tr w:rsidR="00A653C1" w:rsidRPr="00A653C1" w14:paraId="5C383AB1"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85AC64E" w14:textId="77777777" w:rsidR="00A653C1" w:rsidRPr="00A653C1" w:rsidRDefault="00A653C1" w:rsidP="00A653C1">
            <w:pPr>
              <w:autoSpaceDE w:val="0"/>
              <w:autoSpaceDN w:val="0"/>
              <w:adjustRightInd w:val="0"/>
              <w:spacing w:line="228" w:lineRule="auto"/>
              <w:textAlignment w:val="center"/>
              <w:rPr>
                <w:rFonts w:ascii="Router-Book" w:hAnsi="Router-Book" w:cs="Router-Book"/>
                <w:color w:val="000000"/>
                <w:spacing w:val="-3"/>
                <w:w w:val="90"/>
                <w:sz w:val="16"/>
                <w:szCs w:val="16"/>
              </w:rPr>
            </w:pPr>
            <w:r w:rsidRPr="00A653C1">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D769ACA" w14:textId="4049588F" w:rsidR="00A653C1" w:rsidRPr="00A653C1" w:rsidRDefault="00A653C1" w:rsidP="00A653C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9"/>
                <w:szCs w:val="19"/>
              </w:rPr>
              <w:t>3.</w:t>
            </w:r>
            <w:r w:rsidR="00733202">
              <w:rPr>
                <w:rFonts w:ascii="SourceSansRoman_350.000wght_0it" w:hAnsi="SourceSansRoman_350.000wght_0it" w:cs="SourceSansRoman_350.000wght_0it"/>
                <w:color w:val="000000"/>
                <w:spacing w:val="5"/>
                <w:sz w:val="19"/>
                <w:szCs w:val="19"/>
              </w:rPr>
              <w:t>7</w:t>
            </w:r>
            <w:r w:rsidRPr="00A653C1">
              <w:rPr>
                <w:rFonts w:ascii="SourceSansRoman_350.000wght_0it" w:hAnsi="SourceSansRoman_350.000wght_0it" w:cs="SourceSansRoman_350.000wght_0it"/>
                <w:color w:val="000000"/>
                <w:spacing w:val="5"/>
                <w:sz w:val="19"/>
                <w:szCs w:val="19"/>
              </w:rPr>
              <w:t>05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4A1D2C45"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6"/>
                <w:szCs w:val="16"/>
              </w:rPr>
              <w:t>$</w:t>
            </w:r>
          </w:p>
        </w:tc>
      </w:tr>
      <w:tr w:rsidR="00A653C1" w:rsidRPr="00A653C1" w14:paraId="18DFFBE0"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4307A27" w14:textId="77777777" w:rsidR="00A653C1" w:rsidRPr="00A653C1" w:rsidRDefault="00A653C1" w:rsidP="00A653C1">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653C1">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2CB32EB"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9"/>
                <w:szCs w:val="19"/>
              </w:rPr>
              <w:t>955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86D0184" w14:textId="77777777" w:rsidR="00A653C1" w:rsidRPr="00A653C1" w:rsidRDefault="00A653C1" w:rsidP="00A653C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653C1">
              <w:rPr>
                <w:rFonts w:ascii="SourceSansRoman_350.000wght_0it" w:hAnsi="SourceSansRoman_350.000wght_0it" w:cs="SourceSansRoman_350.000wght_0it"/>
                <w:color w:val="000000"/>
                <w:spacing w:val="5"/>
                <w:sz w:val="16"/>
                <w:szCs w:val="16"/>
              </w:rPr>
              <w:t>$</w:t>
            </w:r>
          </w:p>
        </w:tc>
      </w:tr>
    </w:tbl>
    <w:p w14:paraId="713384F1" w14:textId="77777777" w:rsidR="00A653C1" w:rsidRPr="004906BE" w:rsidRDefault="00A653C1" w:rsidP="00A653C1">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A653C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E5FF9"/>
    <w:rsid w:val="005F681D"/>
    <w:rsid w:val="00671BB0"/>
    <w:rsid w:val="00714F92"/>
    <w:rsid w:val="00722D9B"/>
    <w:rsid w:val="00733202"/>
    <w:rsid w:val="007602E1"/>
    <w:rsid w:val="007D5E33"/>
    <w:rsid w:val="00857A2E"/>
    <w:rsid w:val="0089136C"/>
    <w:rsid w:val="009467C5"/>
    <w:rsid w:val="00957DB7"/>
    <w:rsid w:val="00974CBF"/>
    <w:rsid w:val="009C7CAC"/>
    <w:rsid w:val="00A57D77"/>
    <w:rsid w:val="00A653C1"/>
    <w:rsid w:val="00AB39D3"/>
    <w:rsid w:val="00AC6703"/>
    <w:rsid w:val="00B05A44"/>
    <w:rsid w:val="00BD69F6"/>
    <w:rsid w:val="00CB6B4C"/>
    <w:rsid w:val="00CB7AD3"/>
    <w:rsid w:val="00CD2585"/>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653C1"/>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A653C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653C1"/>
    <w:pPr>
      <w:spacing w:after="28" w:line="160" w:lineRule="atLeast"/>
      <w:ind w:left="113" w:hanging="113"/>
    </w:pPr>
    <w:rPr>
      <w:spacing w:val="0"/>
      <w:sz w:val="14"/>
      <w:szCs w:val="14"/>
    </w:rPr>
  </w:style>
  <w:style w:type="character" w:customStyle="1" w:styleId="negritanota">
    <w:name w:val="negrita nota"/>
    <w:uiPriority w:val="99"/>
    <w:rsid w:val="00A653C1"/>
    <w:rPr>
      <w:rFonts w:ascii="Router-Bold" w:hAnsi="Router-Bold" w:cs="Router-Bold"/>
      <w:b/>
      <w:bCs/>
    </w:rPr>
  </w:style>
  <w:style w:type="paragraph" w:customStyle="1" w:styleId="textomesesfechas">
    <w:name w:val="texto meses (fechas)"/>
    <w:basedOn w:val="Textoitinerario"/>
    <w:uiPriority w:val="99"/>
    <w:rsid w:val="00A653C1"/>
  </w:style>
  <w:style w:type="paragraph" w:customStyle="1" w:styleId="fechas-negrofechas">
    <w:name w:val="fechas-negro (fechas)"/>
    <w:basedOn w:val="Textoitinerario"/>
    <w:uiPriority w:val="99"/>
    <w:rsid w:val="00A653C1"/>
    <w:pPr>
      <w:jc w:val="right"/>
    </w:pPr>
  </w:style>
  <w:style w:type="paragraph" w:customStyle="1" w:styleId="incluyeHoteles-Incluye">
    <w:name w:val="incluye (Hoteles-Incluye)"/>
    <w:basedOn w:val="Textoitinerario"/>
    <w:uiPriority w:val="99"/>
    <w:rsid w:val="00A653C1"/>
    <w:pPr>
      <w:suppressAutoHyphens/>
      <w:spacing w:after="28" w:line="200" w:lineRule="atLeast"/>
      <w:ind w:left="113" w:hanging="113"/>
      <w:jc w:val="left"/>
    </w:pPr>
    <w:rPr>
      <w:spacing w:val="-3"/>
    </w:rPr>
  </w:style>
  <w:style w:type="paragraph" w:customStyle="1" w:styleId="notasimpleitinerario">
    <w:name w:val="nota simple (itinerario)"/>
    <w:basedOn w:val="notaguionitinerario"/>
    <w:uiPriority w:val="99"/>
    <w:rsid w:val="00A653C1"/>
    <w:pPr>
      <w:spacing w:after="0"/>
      <w:ind w:left="0" w:firstLine="0"/>
    </w:pPr>
  </w:style>
  <w:style w:type="paragraph" w:customStyle="1" w:styleId="textohotelesnegritaHoteles-Incluye">
    <w:name w:val="texto hoteles negrita (Hoteles-Incluye)"/>
    <w:basedOn w:val="Ningnestilodeprrafo"/>
    <w:uiPriority w:val="99"/>
    <w:rsid w:val="00A653C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653C1"/>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653C1"/>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A653C1"/>
    <w:rPr>
      <w:rFonts w:ascii="Router-Medium" w:hAnsi="Router-Medium" w:cs="Router-Medium"/>
    </w:rPr>
  </w:style>
  <w:style w:type="paragraph" w:customStyle="1" w:styleId="preciosuplementosprecios">
    <w:name w:val="precio suplementos (precios)"/>
    <w:basedOn w:val="Ningnestilodeprrafo"/>
    <w:uiPriority w:val="99"/>
    <w:rsid w:val="00A653C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653C1"/>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A653C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2025-02-08T02:06:00Z</dcterms:modified>
</cp:coreProperties>
</file>